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Kingsgate Highlands Division 3 and 4 Homeowner Association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Annual Meeting Minutes - February 11,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Note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For additional details, please view the annual meeting presentation on the HOA website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 Call to order (Mike) - 7:00pm (Mike, Steve, Alex, Mario, Scott, Darcey, Chris, and Derek)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community members present - also broadcast online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 Board introductions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 Treasurer Report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2019 Finances/Budget Review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263,668.00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in revenue with $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218,496.79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in expenses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will be carrying over $42,544.04 into 2020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Dues discount for paying dues in full in January totaled $3,677.00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434343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Examined budgeted amounts versus expenses - see annual meeting presentation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Pool income of $22,628.05 beat projections by $8,628 (see slides)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$13,000 added in reserves during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Total Reserves $86,897.35 (included 2020)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B.  2020 Budget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Dues increase of $12 (1.89%) from $632 to $644 in alignment with CPI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$25 discount on dues for homeowners who are not past due and pay in full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$10 late fee per quarter added to statement for homeowners who are not making a payment in previous quarter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161 homeowners have paid in full as of 2/9/2020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Total cash on hand $150,359.28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2020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Budget Breakdown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$255,244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in anticipated revenue including the previous year carryover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$241,000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in anticipated expenses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Budget includes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$13,000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in capital reserves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C.  Audit Status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2017 audit just received and will be reviewed by the board - will be posted online once reviewed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Auditors have the 2018 data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to conduct that year’s audit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D.  IRS Returns and Filing/Issues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are planning to initiate IRS returns filing process on 2020 now that the audits have been completed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the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recommendation of our accountants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E.  Delinquent Accounts Dues Recovery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a process in place to recover dues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 The process has been very successful in the past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 Committee Report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Park Committee (Mike)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Updated security lighting in the park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Installed tamper resistance lighting in the gazebo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Installed phase 1 of security cameras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Replaced sound system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bleacher awning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2020 Plans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 phase 2 of the camera project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Install bleacher awning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Upgrade park entrance gate</w:t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Pool Committee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Reviewed previous five year's updates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Detailed this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year's budgeted improvements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C.  CCR Enforcement (Mike)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Dues recovery - 100% of delinquent funds selected for enforcement either in process or under contract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Problem areas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Trailers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Derelict Vehicles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Duplex / Air B&amp;B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Priorities for 2020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Trailers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Derelict vehicles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Unfinished exterior projects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Rental issues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D.  Reserve Study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Hired a reserve study professional -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Includes all components of our common areas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Identifies the life expectancy of the components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much to replace and the timing to replace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Recommends how much needs to be saved and flow or replacement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Will be reviewed by the board and posted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4.  New Website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Eliminates the adds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Better information for our homeowners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Possible future features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5.  Nomination and Election of Board for Expiring Terms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 Trembly nominated to continue - Mike/Darcey 2nd (approved)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Amador Abreu nominated to replace Kelly Guesner (Kelly was interested in returning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Steve/Matt Larson (approved)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Scott Gray nominated to continue - Vicki/Chris 2nd (approved)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 Dwyer nominated to fill Steve Gengo's position (expires 2022) - Vicki/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Derek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2nd (approved)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6.  President's Presentation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7.  Question and Answer Session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Sandwich boards need to be used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Entrance signs on 124th look terrible - remove first before?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the Pokemon removal work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45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Looking for a co-recreation chair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8:40 Adjourn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mbria" w:cs="Cambria" w:eastAsia="Cambria" w:hAnsi="Cambr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Kingsgate Highlands Division 3 and 4 Homeowner Association</w:t>
      </w:r>
    </w:p>
    <w:p w:rsidR="00000000" w:rsidDel="00000000" w:rsidP="00000000" w:rsidRDefault="00000000" w:rsidRPr="00000000" w14:paraId="000000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Board Meeting Minutes - February 13,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1.  Call to order (Mike) - 8:50pm (Mike, Amador, Alex, Mario, Scott, Darcey, Chris D, Chris A, and Derek)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2.  Open agenda items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A. 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3.  2019 Board positions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 nominated as president -  Darcey/Derek (approved)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Darcey nominated as vice president - Steve/Mike 2nd (approved)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Mario nominated as treasurer - Derek/Alex 2nd (approved)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Derek nominated as secretary - Darcey/Mike 2nd (approved)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Meeting adjourned 9:10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376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A66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X4/RfU3xhjmJzIYK2xMYA2DZJg==">AMUW2mVWllXLrrRYzBfi86N+t2YQNrqKdHzD9u/vPeUMn7Nl9DoU4hcPPMQc15Mk7BbK2J7VKRMn40450ryno0hOPLS/z6W/9y3TGkP1dh4i5zLpAS8Nrpc=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2020-02-12T01:32:00Z</dcterms:created>
  <dc:creator>Derek Tucci</dc:creator>
</cp:coreProperties>
</file>